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65C20" w:rsidRPr="00E65C20" w:rsidRDefault="00E65C20" w:rsidP="00E65C20">
      <w:pPr>
        <w:jc w:val="center"/>
        <w:rPr>
          <w:b/>
          <w:color w:val="000000"/>
          <w:lang w:eastAsia="lt-LT"/>
        </w:rPr>
      </w:pPr>
      <w:r w:rsidRPr="00E65C20">
        <w:rPr>
          <w:b/>
          <w:color w:val="000000"/>
          <w:lang w:eastAsia="lt-LT"/>
        </w:rPr>
        <w:t>KLAIPĖDOS LOPŠELIO-DARŽELIO „AITVARĖLIS“</w:t>
      </w:r>
    </w:p>
    <w:p w:rsidR="00E65C20" w:rsidRPr="00E65C20" w:rsidRDefault="00E65C20" w:rsidP="00E65C20">
      <w:pPr>
        <w:jc w:val="center"/>
        <w:rPr>
          <w:color w:val="000000"/>
          <w:lang w:eastAsia="lt-LT"/>
        </w:rPr>
      </w:pPr>
      <w:r w:rsidRPr="00E65C20">
        <w:rPr>
          <w:b/>
          <w:bCs/>
          <w:color w:val="000000"/>
          <w:lang w:eastAsia="lt-LT"/>
        </w:rPr>
        <w:t>2021 METŲ VEIKLOS ATASKAITA</w:t>
      </w:r>
    </w:p>
    <w:p w:rsidR="00E65C20" w:rsidRDefault="00E65C20" w:rsidP="00E65C20">
      <w:pPr>
        <w:jc w:val="center"/>
        <w:rPr>
          <w:color w:val="000000"/>
          <w:lang w:eastAsia="lt-LT"/>
        </w:rPr>
      </w:pPr>
      <w:r w:rsidRPr="00E65C20">
        <w:rPr>
          <w:color w:val="000000"/>
          <w:lang w:eastAsia="lt-LT"/>
        </w:rPr>
        <w:t> </w:t>
      </w:r>
    </w:p>
    <w:tbl>
      <w:tblPr>
        <w:tblW w:w="0" w:type="auto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5"/>
      </w:tblGrid>
      <w:tr w:rsidR="000C3491" w:rsidRPr="00F54BEB" w:rsidTr="000C3491">
        <w:trPr>
          <w:trHeight w:val="9052"/>
        </w:trPr>
        <w:tc>
          <w:tcPr>
            <w:tcW w:w="9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491" w:rsidRPr="00357BA8" w:rsidRDefault="000C3491" w:rsidP="006D513F">
            <w:pPr>
              <w:ind w:firstLine="711"/>
              <w:jc w:val="both"/>
              <w:rPr>
                <w:strike/>
              </w:rPr>
            </w:pPr>
            <w:r w:rsidRPr="00357BA8">
              <w:t>Klaipėdos lopšelis-darželis „Aitvarėlis“ (toliau – Įstaiga) įgyvendina ikimokyklinio ir priešmokyklinio ugdymo programas</w:t>
            </w:r>
            <w:r>
              <w:t xml:space="preserve"> bei 3 neformaliojo ugdymo programas: </w:t>
            </w:r>
            <w:r w:rsidRPr="002A15D1">
              <w:t>ikimokyklinio ir priešmokyklinio sveikos ir saugios gyvensenos</w:t>
            </w:r>
            <w:r>
              <w:t>, fizinio aktyvumo optimizavimo bei</w:t>
            </w:r>
            <w:r w:rsidRPr="002A15D1">
              <w:t xml:space="preserve"> „Žaidžiu su Kim ir Džo“</w:t>
            </w:r>
            <w:r>
              <w:t>.</w:t>
            </w:r>
            <w:r w:rsidRPr="00357BA8">
              <w:t xml:space="preserve"> </w:t>
            </w:r>
            <w:r>
              <w:t>Į</w:t>
            </w:r>
            <w:r w:rsidRPr="00357BA8">
              <w:t>staigo</w:t>
            </w:r>
            <w:r>
              <w:t>s</w:t>
            </w:r>
            <w:r w:rsidRPr="00357BA8">
              <w:t xml:space="preserve"> užpildomumas </w:t>
            </w:r>
            <w:r>
              <w:t xml:space="preserve">pagal vaikų skaičių yra </w:t>
            </w:r>
            <w:r w:rsidRPr="00357BA8">
              <w:t>100 proc</w:t>
            </w:r>
            <w:r>
              <w:t>.</w:t>
            </w:r>
            <w:r w:rsidRPr="00357BA8">
              <w:t xml:space="preserve"> 2021-09-01 duomenimis Įstaigoje ugdyti 194 ugdytiniai, iš jų 8 specialiųjų </w:t>
            </w:r>
            <w:r>
              <w:t xml:space="preserve">ugdymosi </w:t>
            </w:r>
            <w:r w:rsidRPr="00357BA8">
              <w:t xml:space="preserve">poreikių </w:t>
            </w:r>
            <w:r>
              <w:rPr>
                <w:color w:val="000000"/>
              </w:rPr>
              <w:t>(</w:t>
            </w:r>
            <w:r w:rsidRPr="003B265D">
              <w:rPr>
                <w:color w:val="000000"/>
              </w:rPr>
              <w:t>toliau – SUP</w:t>
            </w:r>
            <w:r>
              <w:rPr>
                <w:color w:val="000000"/>
              </w:rPr>
              <w:t xml:space="preserve">) </w:t>
            </w:r>
            <w:r w:rsidRPr="00357BA8">
              <w:t xml:space="preserve">turintys </w:t>
            </w:r>
            <w:r>
              <w:t>vaikai. Suformuotos 3 lopšelio,</w:t>
            </w:r>
            <w:r w:rsidRPr="00357BA8">
              <w:t xml:space="preserve"> 6 ikimokyklinio ugdymo ir 2 priešmokyklinio ugdymo grupės. Vaikų skaičius grupėse atitinka higienos normų reikalavimus. </w:t>
            </w:r>
            <w:r>
              <w:t>2021 m. Įstaigoje d</w:t>
            </w:r>
            <w:r w:rsidRPr="00357BA8">
              <w:t xml:space="preserve">irbo 27 pedagogai, t. y. 27,5 etato (2020 m. – </w:t>
            </w:r>
            <w:r>
              <w:t>23,1 etato), ir 28 nepedagoginiai darbuotojai</w:t>
            </w:r>
            <w:r w:rsidRPr="00357BA8">
              <w:t xml:space="preserve">, t. y. 25 etato (2020 m. – 25,43 etato). </w:t>
            </w:r>
          </w:p>
          <w:p w:rsidR="000C3491" w:rsidRDefault="000C3491" w:rsidP="006D513F">
            <w:pPr>
              <w:ind w:firstLine="709"/>
              <w:jc w:val="both"/>
              <w:rPr>
                <w:bCs/>
              </w:rPr>
            </w:pPr>
            <w:r>
              <w:rPr>
                <w:lang w:eastAsia="lt-LT"/>
              </w:rPr>
              <w:t>Klaipėdos lopšelio-darželio „Aitvarėlis“ 2021–2023 metų strateginio plano (toliau – strateginis planas) tikslai ir uždaviniai orientuoti į švietimo paslaugų kokybės gerinimą ir saugios, sveikos bei šiuolaikinius ugdymo(si) reikalavimus atliepiančios aplinkos kūrimą. Strateginio plano tikslas – užtikrinti kokybišką ugdymo proceso organizavimą.</w:t>
            </w:r>
            <w:r w:rsidRPr="000443A9">
              <w:rPr>
                <w:bCs/>
              </w:rPr>
              <w:t xml:space="preserve"> Į</w:t>
            </w:r>
            <w:r>
              <w:rPr>
                <w:bCs/>
              </w:rPr>
              <w:t>gyvendinant strateginį planą ir 2021 m. veiklos planą (toliau – Veiklos planas), buvo</w:t>
            </w:r>
            <w:r w:rsidRPr="000443A9">
              <w:rPr>
                <w:bCs/>
              </w:rPr>
              <w:t xml:space="preserve"> užtikrinama ikimokyklinio ir priešmokyklinio ugdymo programų įgyvendinimo</w:t>
            </w:r>
            <w:r>
              <w:rPr>
                <w:bCs/>
              </w:rPr>
              <w:t xml:space="preserve"> kokybė.</w:t>
            </w:r>
            <w:r w:rsidRPr="000443A9">
              <w:rPr>
                <w:bCs/>
              </w:rPr>
              <w:t xml:space="preserve"> </w:t>
            </w:r>
            <w:r>
              <w:rPr>
                <w:bCs/>
              </w:rPr>
              <w:t>2021 m. pasirinkta prioritetinė veiklos kryptis – bendruomenės narių lyderystės gebėjimų didinimas, siekiant ugdymo paslaugų kokybės. Strateginiam tikslui pasiekti pasirinkti šie uždaviniai</w:t>
            </w:r>
            <w:r w:rsidRPr="002A15D1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2A15D1">
              <w:rPr>
                <w:bCs/>
              </w:rPr>
              <w:t xml:space="preserve">1) siekti </w:t>
            </w:r>
            <w:r>
              <w:rPr>
                <w:bCs/>
              </w:rPr>
              <w:t xml:space="preserve">geresnės pedagogų ugdymo kompetencijų kokybės, 2) užtikrinti ugdytinių socialinio saugumo ir saviraiškos poreikius; 3) sutelkti Įstaigos bendruomenę sveikos ir saugios gyvensenos įgūdžių įtvirtinimui. </w:t>
            </w:r>
          </w:p>
          <w:p w:rsidR="000C3491" w:rsidRDefault="000C3491" w:rsidP="00E24A7E">
            <w:pPr>
              <w:tabs>
                <w:tab w:val="left" w:pos="1985"/>
              </w:tabs>
              <w:ind w:firstLine="717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Siekiant strateginio plano pirmojo tikslo – užtikrinti kokybišką ugdymo proceso organizavimą – Įstaigos veikla buvo </w:t>
            </w:r>
            <w:r w:rsidRPr="00963E4B">
              <w:rPr>
                <w:lang w:eastAsia="lt-LT"/>
              </w:rPr>
              <w:t xml:space="preserve">orientuojama į </w:t>
            </w:r>
            <w:r w:rsidRPr="00963E4B">
              <w:t>ikimokyklinio ir priešmokyklinio ugdymo</w:t>
            </w:r>
            <w:r>
              <w:t xml:space="preserve"> </w:t>
            </w:r>
            <w:r w:rsidRPr="00963E4B">
              <w:t>kompetencijų kokybės gerinimą</w:t>
            </w:r>
            <w:r>
              <w:t>,</w:t>
            </w:r>
            <w:r w:rsidRPr="00963E4B">
              <w:rPr>
                <w:lang w:eastAsia="lt-LT"/>
              </w:rPr>
              <w:t xml:space="preserve"> darbuotojų kvalifikacijos </w:t>
            </w:r>
            <w:r>
              <w:rPr>
                <w:lang w:eastAsia="lt-LT"/>
              </w:rPr>
              <w:t>tobulinimą, įgyjant</w:t>
            </w:r>
            <w:r w:rsidRPr="00963E4B">
              <w:rPr>
                <w:lang w:eastAsia="lt-LT"/>
              </w:rPr>
              <w:t xml:space="preserve"> naujų kompetencijų.</w:t>
            </w:r>
            <w:r>
              <w:rPr>
                <w:lang w:eastAsia="lt-LT"/>
              </w:rPr>
              <w:t xml:space="preserve"> Tikslui pasiekti buvo vykdomi penki Veiklos plano uždaviniai: </w:t>
            </w:r>
          </w:p>
          <w:p w:rsidR="000C3491" w:rsidRPr="00AB68E6" w:rsidRDefault="000C3491" w:rsidP="00E24A7E">
            <w:pPr>
              <w:pStyle w:val="Sraopastraipa"/>
              <w:tabs>
                <w:tab w:val="left" w:pos="1985"/>
              </w:tabs>
              <w:spacing w:after="0" w:line="240" w:lineRule="auto"/>
              <w:ind w:left="5" w:firstLine="7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– įgyvendinant pirmąjį uždavinį – ikimokyklinio ir priešmokyklinio ugdymo kompetencijų kokybės gerinimas –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2021 m. visi pedagogai gilino savo kompetencijas, tobulino kvalifikaciją vidutiniškai po 9 dienas (3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ienomis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daugiau negu 2020 m.). 2 mokyto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jai organizavo tarptautinius eT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win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ing projektus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(2020 m. – 0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), 12 mokytojų prisijungė, kaip projekto dalyviai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(2020 m. – 8)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mokykla pelnė tarptautinį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kokybės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ženklelį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„Programos 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„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Twining mokykla 2021–2022“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1 pedagogas </w:t>
            </w:r>
            <w:r w:rsidRPr="0032017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yra Klaipėdos pedagogų švietimo ir kultūros centro (toliau – KPŠKC) metodinio būrelio tarybos narys, 3 </w:t>
            </w:r>
            <w:r w:rsidRPr="00963E4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mokytojai siekia aukštojo išsilavinimo.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5B2DE4">
              <w:rPr>
                <w:rFonts w:ascii="Times New Roman" w:hAnsi="Times New Roman" w:cs="Times New Roman"/>
                <w:sz w:val="24"/>
                <w:szCs w:val="24"/>
              </w:rPr>
              <w:t xml:space="preserve">Pedagogai </w:t>
            </w:r>
            <w:r w:rsidRPr="005B2D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dalinosi gerąja patirtimi </w:t>
            </w:r>
            <w:r w:rsidRPr="003B265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(respublikoje – 2, mieste – 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</w:t>
            </w:r>
            <w:r w:rsidRPr="003B265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staigoje – 13)</w:t>
            </w:r>
            <w:r w:rsidRPr="005B2D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įgytą patirtį</w:t>
            </w:r>
            <w:r w:rsidRPr="005B2D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pritaikė savo darbe. Ugdymo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proceso metu, pedagogai savo darbe taikė inovacijas, naudojo IT programas: „Padlet“ programą, IT programą „Frepy planeta“, „Wordwall“ programą, „Read.bookcreator“ įrankį, EMA (elektroninė mokymosi aplinka). Organizuoti 2</w:t>
            </w:r>
            <w:r w:rsidRPr="00AB68E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metodiniai </w:t>
            </w:r>
            <w:r w:rsidRPr="007A3F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posėdžiai. Apibendrintos ir pateiktos rekomendacijos 22 pedagogų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ataskaitoms. Paruošti metiniai Į</w:t>
            </w:r>
            <w:r w:rsidRPr="007A3F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staigos veiklos, grupių ir neformaliojo ug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dymo programų planai. G</w:t>
            </w:r>
            <w:r w:rsidRPr="007A3F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rupių veiklos planavimas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vykdytas per elektroninį dienyną „Mūsų darželis“</w:t>
            </w:r>
            <w:r w:rsidRPr="007A3F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Įgyvendinant ikimokyklinio ir priešmokyklinio ugdymo programas, atliktas ikimokyklinio ir priešmokyklinio amžiaus vaikų pasiekimų vertinimas. Nustatytos ugdymo(si) pasiekimų kompetencijos ir sritys, kuriose vaikų pasiekimai yra aukšti: ikimokyklinio amžiaus grupėse – santykiai su suaugusiais, savireguliacija ir savikontrolė bei kūrybiškumas; priešmokyklinio ugdymo grupėse – pažinimo ir komunikavimo kompetencijos. Atlikta tėvų anketinė apklausa parodė, kad 96,2 proc.</w:t>
            </w:r>
            <w:r w:rsidRPr="00AB68E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tėvų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Įstaigos veiklą vertina labai gerai. </w:t>
            </w:r>
          </w:p>
          <w:p w:rsidR="000C3491" w:rsidRDefault="000C3491" w:rsidP="00E24A7E">
            <w:pPr>
              <w:tabs>
                <w:tab w:val="left" w:pos="1985"/>
              </w:tabs>
              <w:ind w:firstLine="859"/>
              <w:jc w:val="both"/>
              <w:rPr>
                <w:color w:val="000000"/>
              </w:rPr>
            </w:pPr>
            <w:r w:rsidRPr="00C958E1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– į</w:t>
            </w:r>
            <w:r w:rsidRPr="00C958E1">
              <w:rPr>
                <w:lang w:eastAsia="lt-LT"/>
              </w:rPr>
              <w:t>gyvendinant antrąjį uždavinį – skatinti ugdyti</w:t>
            </w:r>
            <w:r>
              <w:rPr>
                <w:lang w:eastAsia="lt-LT"/>
              </w:rPr>
              <w:t xml:space="preserve">nių kūrybiškumą ir saviraišką – </w:t>
            </w:r>
            <w:r w:rsidRPr="003B265D">
              <w:rPr>
                <w:lang w:eastAsia="lt-LT"/>
              </w:rPr>
              <w:t>vykdyta</w:t>
            </w:r>
            <w:r>
              <w:rPr>
                <w:lang w:eastAsia="lt-LT"/>
              </w:rPr>
              <w:t xml:space="preserve"> </w:t>
            </w:r>
            <w:r w:rsidRPr="00FA4594">
              <w:rPr>
                <w:lang w:eastAsia="lt-LT"/>
              </w:rPr>
              <w:lastRenderedPageBreak/>
              <w:t xml:space="preserve">vaikų </w:t>
            </w:r>
            <w:r w:rsidRPr="00C958E1">
              <w:rPr>
                <w:lang w:eastAsia="lt-LT"/>
              </w:rPr>
              <w:t>pažinimo ir saviraiškos poreikių tenkinimo priemon</w:t>
            </w:r>
            <w:r>
              <w:rPr>
                <w:lang w:eastAsia="lt-LT"/>
              </w:rPr>
              <w:t>ė</w:t>
            </w:r>
            <w:r w:rsidRPr="00C958E1">
              <w:rPr>
                <w:lang w:eastAsia="lt-LT"/>
              </w:rPr>
              <w:t xml:space="preserve">, buvo sudarytos sąlygos vaikų užimtumui, veiklos įvairovei, gebėjimų, interesų, saviraiškos poreikių tenkinimui pagal Įstaigoje įgyvendinamas neformaliojo vaikų švietimo </w:t>
            </w:r>
            <w:r w:rsidRPr="003B265D">
              <w:rPr>
                <w:lang w:eastAsia="lt-LT"/>
              </w:rPr>
              <w:t>programas</w:t>
            </w:r>
            <w:r w:rsidRPr="00FD146A">
              <w:rPr>
                <w:lang w:eastAsia="lt-LT"/>
              </w:rPr>
              <w:t>;</w:t>
            </w:r>
            <w:r w:rsidRPr="00C958E1">
              <w:rPr>
                <w:lang w:eastAsia="lt-LT"/>
              </w:rPr>
              <w:t xml:space="preserve"> ilgalaikius tęstinius respublikinius projektus („Sveikatiada“, „Sveikata visus metus“); sveikatos stiprinimo program</w:t>
            </w:r>
            <w:r>
              <w:rPr>
                <w:lang w:eastAsia="lt-LT"/>
              </w:rPr>
              <w:t>ą</w:t>
            </w:r>
            <w:r w:rsidRPr="00C958E1">
              <w:rPr>
                <w:lang w:eastAsia="lt-LT"/>
              </w:rPr>
              <w:t xml:space="preserve"> („Mažais žingsneliais</w:t>
            </w:r>
            <w:r>
              <w:rPr>
                <w:lang w:eastAsia="lt-LT"/>
              </w:rPr>
              <w:t xml:space="preserve"> į sveikatos šalį“); tarptautinę</w:t>
            </w:r>
            <w:r w:rsidRPr="00C958E1">
              <w:rPr>
                <w:lang w:eastAsia="lt-LT"/>
              </w:rPr>
              <w:t xml:space="preserve"> a</w:t>
            </w:r>
            <w:r>
              <w:rPr>
                <w:lang w:eastAsia="lt-LT"/>
              </w:rPr>
              <w:t>nkstyvosios prevencijos programą</w:t>
            </w:r>
            <w:r w:rsidRPr="00C958E1">
              <w:rPr>
                <w:lang w:eastAsia="lt-LT"/>
              </w:rPr>
              <w:t xml:space="preserve"> (,,Zipio draugai“), socialinio emoci</w:t>
            </w:r>
            <w:r>
              <w:rPr>
                <w:lang w:eastAsia="lt-LT"/>
              </w:rPr>
              <w:t>nio ugdymo programą („Kimochi“).</w:t>
            </w:r>
            <w:r w:rsidRPr="00C958E1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2021 m. Įstaigoje organizuota 19 projektų (2020 m. – 14)</w:t>
            </w:r>
            <w:r w:rsidRPr="00C958E1">
              <w:rPr>
                <w:lang w:eastAsia="lt-LT"/>
              </w:rPr>
              <w:t xml:space="preserve">, </w:t>
            </w:r>
            <w:r>
              <w:rPr>
                <w:lang w:eastAsia="lt-LT"/>
              </w:rPr>
              <w:t>dalyvauta 26 respublikos projektuose (2020 m. – 3) ir</w:t>
            </w:r>
            <w:r w:rsidRPr="00C958E1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14 </w:t>
            </w:r>
            <w:r w:rsidRPr="00C958E1">
              <w:rPr>
                <w:lang w:eastAsia="lt-LT"/>
              </w:rPr>
              <w:t>tarptautinių</w:t>
            </w:r>
            <w:r>
              <w:rPr>
                <w:lang w:eastAsia="lt-LT"/>
              </w:rPr>
              <w:t xml:space="preserve">  </w:t>
            </w:r>
            <w:r w:rsidRPr="00C958E1">
              <w:rPr>
                <w:lang w:eastAsia="lt-LT"/>
              </w:rPr>
              <w:t>projektų</w:t>
            </w:r>
            <w:r>
              <w:rPr>
                <w:lang w:eastAsia="lt-LT"/>
              </w:rPr>
              <w:t xml:space="preserve"> (2020 m. – 5).</w:t>
            </w:r>
            <w:r w:rsidRPr="00C958E1">
              <w:rPr>
                <w:lang w:eastAsia="lt-LT"/>
              </w:rPr>
              <w:t xml:space="preserve"> Organizuoti </w:t>
            </w:r>
            <w:r>
              <w:rPr>
                <w:lang w:eastAsia="lt-LT"/>
              </w:rPr>
              <w:t>52 pažintiniai-edukaciniai ir kultūriniai</w:t>
            </w:r>
            <w:r w:rsidRPr="00C958E1">
              <w:rPr>
                <w:lang w:eastAsia="lt-LT"/>
              </w:rPr>
              <w:t>-saviraiškos</w:t>
            </w:r>
            <w:r>
              <w:rPr>
                <w:lang w:eastAsia="lt-LT"/>
              </w:rPr>
              <w:t xml:space="preserve"> renginiai </w:t>
            </w:r>
            <w:r w:rsidRPr="00C958E1">
              <w:rPr>
                <w:lang w:eastAsia="lt-LT"/>
              </w:rPr>
              <w:t>, kuriuose dalyvavo 194 Įstaigos ugdytiniai.</w:t>
            </w:r>
            <w:r w:rsidRPr="00C958E1">
              <w:rPr>
                <w:color w:val="FF0000"/>
                <w:lang w:eastAsia="lt-LT"/>
              </w:rPr>
              <w:t xml:space="preserve"> </w:t>
            </w:r>
          </w:p>
          <w:p w:rsidR="000C3491" w:rsidRDefault="000C3491" w:rsidP="00E24A7E">
            <w:pPr>
              <w:tabs>
                <w:tab w:val="left" w:pos="1985"/>
              </w:tabs>
              <w:ind w:firstLine="717"/>
              <w:jc w:val="both"/>
              <w:rPr>
                <w:color w:val="000000"/>
              </w:rPr>
            </w:pPr>
            <w:r>
              <w:rPr>
                <w:color w:val="000000"/>
              </w:rPr>
              <w:t>Atliktas Įstaigos veiklos kokybės įsivertinimas.</w:t>
            </w:r>
            <w:r>
              <w:t xml:space="preserve"> </w:t>
            </w:r>
            <w:r w:rsidRPr="007A3F04">
              <w:rPr>
                <w:color w:val="000000"/>
              </w:rPr>
              <w:t xml:space="preserve">Plačiojo audito išvados: </w:t>
            </w:r>
            <w:r>
              <w:rPr>
                <w:color w:val="000000"/>
              </w:rPr>
              <w:t>geriausiai Įstaigoje įvertintas ugdymo turinio ir kasdienės veiklos planavimas. S</w:t>
            </w:r>
            <w:r w:rsidRPr="007A3F04">
              <w:rPr>
                <w:color w:val="000000"/>
              </w:rPr>
              <w:t>ilpniausiai vertinama sritis –</w:t>
            </w:r>
            <w:r w:rsidRPr="003B265D">
              <w:rPr>
                <w:color w:val="000000"/>
              </w:rPr>
              <w:t>SUP</w:t>
            </w:r>
            <w:r>
              <w:rPr>
                <w:color w:val="000000"/>
              </w:rPr>
              <w:t xml:space="preserve"> vaikų ugdymosi pažanga. </w:t>
            </w:r>
            <w:r w:rsidRPr="007A3F04">
              <w:rPr>
                <w:color w:val="000000"/>
              </w:rPr>
              <w:t>Giluminio audito išvados</w:t>
            </w:r>
            <w:r w:rsidRPr="003B265D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7A3F04">
              <w:rPr>
                <w:color w:val="000000"/>
              </w:rPr>
              <w:t>vaik</w:t>
            </w:r>
            <w:r>
              <w:rPr>
                <w:color w:val="000000"/>
              </w:rPr>
              <w:t>ai</w:t>
            </w:r>
            <w:r w:rsidRPr="003B265D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turintys SUP</w:t>
            </w:r>
            <w:r w:rsidRPr="003B265D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pastebimi laiku,</w:t>
            </w:r>
            <w:r>
              <w:rPr>
                <w:color w:val="FF0000"/>
              </w:rPr>
              <w:t xml:space="preserve"> </w:t>
            </w:r>
            <w:r w:rsidRPr="00175D90">
              <w:t>bet</w:t>
            </w:r>
            <w:r w:rsidRPr="000A5954"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y</w:t>
            </w:r>
            <w:r w:rsidRPr="007A3F04">
              <w:rPr>
                <w:color w:val="000000"/>
              </w:rPr>
              <w:t xml:space="preserve">ra pedagogų, kurie neturi </w:t>
            </w:r>
            <w:r>
              <w:rPr>
                <w:color w:val="000000"/>
              </w:rPr>
              <w:t xml:space="preserve">pakankamai </w:t>
            </w:r>
            <w:r w:rsidRPr="007A3F04">
              <w:rPr>
                <w:color w:val="000000"/>
              </w:rPr>
              <w:t xml:space="preserve">žinių apie </w:t>
            </w:r>
            <w:r>
              <w:rPr>
                <w:color w:val="000000"/>
              </w:rPr>
              <w:t xml:space="preserve">vaikų raidos </w:t>
            </w:r>
            <w:r w:rsidRPr="007A3F04">
              <w:rPr>
                <w:color w:val="000000"/>
              </w:rPr>
              <w:t>sutrikimus.</w:t>
            </w:r>
          </w:p>
          <w:p w:rsidR="000C3491" w:rsidRDefault="000C3491" w:rsidP="00E24A7E">
            <w:pPr>
              <w:ind w:firstLine="717"/>
              <w:jc w:val="both"/>
              <w:rPr>
                <w:lang w:eastAsia="lt-LT"/>
              </w:rPr>
            </w:pPr>
            <w:r w:rsidRPr="00A96364">
              <w:t xml:space="preserve"> – įgyvendinant </w:t>
            </w:r>
            <w:r w:rsidRPr="002A15D1">
              <w:t xml:space="preserve">trečiąjį </w:t>
            </w:r>
            <w:r>
              <w:rPr>
                <w:color w:val="000000"/>
              </w:rPr>
              <w:t xml:space="preserve">uždavinį – </w:t>
            </w:r>
            <w:r w:rsidRPr="00DE2083">
              <w:rPr>
                <w:color w:val="000000"/>
              </w:rPr>
              <w:t xml:space="preserve">sutelkti įstaigos bendruomenę sveikos ir saugios </w:t>
            </w:r>
            <w:r>
              <w:rPr>
                <w:color w:val="000000"/>
              </w:rPr>
              <w:t>gyvensenos įgūdžių įtvirtinimui</w:t>
            </w:r>
            <w:r w:rsidRPr="00DE20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>daug dėmesio skirta kokybiško vaikų maitinimo organizavimui. Įstaigos vaikams tiekiamas sveikatai palankus, šviežias, vietoje pagamintas maistas. Maisto gamyba buvo vykdoma Geros higienos praktikos taisyklių, Lietuvos HN75:2010 „Įstaiga, vykdanti ikimokyklinio ir (ar) priešmokyklinio ugdymo programą. Bendrieji sveikatos saugos reikalavimai“ atitinkančioje virtuvėje. Visi vaikai 3 kartus per dieną maitinami kokybišku, subalansuotu maistu. Pritaikytas maitinimas organizuotas 2 vaikams (2020 m. – 1 vaik</w:t>
            </w:r>
            <w:r w:rsidRPr="003B265D">
              <w:rPr>
                <w:lang w:eastAsia="lt-LT"/>
              </w:rPr>
              <w:t>ui</w:t>
            </w:r>
            <w:r>
              <w:rPr>
                <w:lang w:eastAsia="lt-LT"/>
              </w:rPr>
              <w:t xml:space="preserve">). Vykdytos Europos </w:t>
            </w:r>
            <w:r w:rsidRPr="003B265D">
              <w:rPr>
                <w:lang w:eastAsia="lt-LT"/>
              </w:rPr>
              <w:t>S</w:t>
            </w:r>
            <w:r>
              <w:rPr>
                <w:lang w:eastAsia="lt-LT"/>
              </w:rPr>
              <w:t>ąjungos lėšomis finansuojamos programos: „Pienas vaikams“ ir „Vaisių vartojimo skatinimas mokyklose“. 30 vaikų taikyta 50 procentų (2020 m. – 28 vai</w:t>
            </w:r>
            <w:r w:rsidRPr="003B265D">
              <w:rPr>
                <w:lang w:eastAsia="lt-LT"/>
              </w:rPr>
              <w:t>kams</w:t>
            </w:r>
            <w:r>
              <w:rPr>
                <w:lang w:eastAsia="lt-LT"/>
              </w:rPr>
              <w:t xml:space="preserve">) ir 3 vaikams (2020 m. – 1 </w:t>
            </w:r>
            <w:r w:rsidRPr="003B265D">
              <w:rPr>
                <w:lang w:eastAsia="lt-LT"/>
              </w:rPr>
              <w:t>vaikui)</w:t>
            </w:r>
            <w:r>
              <w:rPr>
                <w:lang w:eastAsia="lt-LT"/>
              </w:rPr>
              <w:t xml:space="preserve"> 100 procentų atlyginimo už maitinimo paslaugą lengvata. Tikrinimų metu jokių pažeidimų nenustatyta</w:t>
            </w:r>
            <w:r>
              <w:t xml:space="preserve"> </w:t>
            </w:r>
            <w:r w:rsidRPr="00DE2083">
              <w:rPr>
                <w:lang w:eastAsia="lt-LT"/>
              </w:rPr>
              <w:t>Teikta kokybiška specialioji (logopedinė) pagalba 42 Įstaigos ugdytiniams</w:t>
            </w:r>
            <w:r>
              <w:rPr>
                <w:lang w:eastAsia="lt-LT"/>
              </w:rPr>
              <w:t xml:space="preserve"> (2020 m. – 35)</w:t>
            </w:r>
            <w:r w:rsidRPr="00DE2083">
              <w:rPr>
                <w:lang w:eastAsia="lt-LT"/>
              </w:rPr>
              <w:t>, turintiems kalbos vystymosi raidos, kalbos ir kalbėjimo bei komunika</w:t>
            </w:r>
            <w:r>
              <w:rPr>
                <w:lang w:eastAsia="lt-LT"/>
              </w:rPr>
              <w:t xml:space="preserve">cijos sutrikimų. Organizuota 10 Vaiko gerovės </w:t>
            </w:r>
            <w:r w:rsidRPr="003B265D">
              <w:rPr>
                <w:lang w:eastAsia="lt-LT"/>
              </w:rPr>
              <w:t>komisijos</w:t>
            </w:r>
            <w:r>
              <w:rPr>
                <w:lang w:eastAsia="lt-LT"/>
              </w:rPr>
              <w:t xml:space="preserve"> posėdžių</w:t>
            </w:r>
            <w:r w:rsidRPr="00DE2083">
              <w:rPr>
                <w:lang w:eastAsia="lt-LT"/>
              </w:rPr>
              <w:t>, paruoštos 8</w:t>
            </w:r>
            <w:r>
              <w:rPr>
                <w:lang w:eastAsia="lt-LT"/>
              </w:rPr>
              <w:t xml:space="preserve"> (2020 m. – 11)</w:t>
            </w:r>
            <w:r w:rsidRPr="00DE2083">
              <w:rPr>
                <w:lang w:eastAsia="lt-LT"/>
              </w:rPr>
              <w:t xml:space="preserve"> pritaikytos ikimokyklinio ir priešmokyklinio ugdymo programos. 2021 metais konsultacinę ir metodinę pagalbą Įstaigos pedagogams ir ugdytinių tėvams teikė Klaipėdos pedagoginės psichologinės </w:t>
            </w:r>
            <w:r>
              <w:rPr>
                <w:lang w:eastAsia="lt-LT"/>
              </w:rPr>
              <w:t>tarnybos specialistai.</w:t>
            </w:r>
            <w:r w:rsidRPr="00DE2083">
              <w:rPr>
                <w:lang w:eastAsia="lt-LT"/>
              </w:rPr>
              <w:t xml:space="preserve"> </w:t>
            </w:r>
          </w:p>
          <w:p w:rsidR="000C3491" w:rsidRDefault="000C3491" w:rsidP="00E24A7E">
            <w:pPr>
              <w:ind w:firstLine="717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Siekiant strateginio plano antrojo tikslo – gerinti Įstaigos ugdymo sąlygas ir aplinką – Įstaigos veikla buvo orientuota į tikslingą, skaidrų ir taupų materialinių ir finansinių išteklių panaudojimą, sprendimus derinant su Įstaigos bendruomene. Panaudojant valstybės, savivaldybės </w:t>
            </w:r>
            <w:r w:rsidRPr="003B265D">
              <w:rPr>
                <w:lang w:eastAsia="lt-LT"/>
              </w:rPr>
              <w:t>biudžetų</w:t>
            </w:r>
            <w:r>
              <w:rPr>
                <w:lang w:eastAsia="lt-LT"/>
              </w:rPr>
              <w:t xml:space="preserve"> ir paramos lėšas, įsigyta edukacinių lauko įrenginių, atnaujinta patalpų būklė, įsigyta inventoriaus ir šiuolaikinių ugdymos(si) priemonių. Tikslui pasiekti buvo vykdomi trys Veiklos plano uždaviniai: </w:t>
            </w:r>
          </w:p>
          <w:p w:rsidR="000C3491" w:rsidRDefault="000C3491" w:rsidP="00E24A7E">
            <w:pPr>
              <w:ind w:firstLine="717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 – įgyvendinant pirmąjį uždavinį – aplinkos renovavimas – buvo atlikta darbų už 19,7 tūkst. eurų. Naujai įrengtas sensorinis kambarys, skatinantis vaikų STEAM ugdymą, emocijų ir psichinės sveikatos gerinimą. Suremontuotos dviejų grupių miegamųjų lubos, atlikti elektros ir santechnikos darbai.</w:t>
            </w:r>
          </w:p>
          <w:p w:rsidR="000C3491" w:rsidRDefault="000C3491" w:rsidP="00E24A7E">
            <w:pPr>
              <w:ind w:firstLine="717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 – įgyvendinant antrąjį uždavinį – lauko įrengimų, inventoriaus ir baldų grupėse atnaujinimas – buvo atnaujinta ugdymosi aplinka. Įsigytos lauko žaidimų aikštelės, pavėsinės, supynės už 8,5 tūkst. eurų (2020 m. – 0), panaudojant sukauptas paramos lėšas. Plėtojant aktyvaus ugdymo metodų taikymą ugdymo procese</w:t>
            </w:r>
            <w:r w:rsidRPr="003B265D">
              <w:rPr>
                <w:lang w:eastAsia="lt-LT"/>
              </w:rPr>
              <w:t>,</w:t>
            </w:r>
            <w:r>
              <w:rPr>
                <w:lang w:eastAsia="lt-LT"/>
              </w:rPr>
              <w:t xml:space="preserve"> įsigyti vaikams pritaikyti baldai sensoriniam kambariui už 0,8 tūkst. </w:t>
            </w:r>
            <w:r w:rsidRPr="003B265D">
              <w:rPr>
                <w:lang w:eastAsia="lt-LT"/>
              </w:rPr>
              <w:t>eurų.</w:t>
            </w:r>
          </w:p>
          <w:p w:rsidR="000C3491" w:rsidRPr="007F425A" w:rsidRDefault="000C3491" w:rsidP="00E24A7E">
            <w:pPr>
              <w:ind w:firstLine="717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 – įgyvendinant trečiąjį uždavinį – naujų technologijų ir priemonių įsigijimas – buvo  atnaujint</w:t>
            </w:r>
            <w:r w:rsidRPr="003B265D">
              <w:rPr>
                <w:lang w:eastAsia="lt-LT"/>
              </w:rPr>
              <w:t>os</w:t>
            </w:r>
            <w:r>
              <w:rPr>
                <w:lang w:eastAsia="lt-LT"/>
              </w:rPr>
              <w:t xml:space="preserve"> edukacin</w:t>
            </w:r>
            <w:r w:rsidRPr="003B265D">
              <w:rPr>
                <w:lang w:eastAsia="lt-LT"/>
              </w:rPr>
              <w:t>ės</w:t>
            </w:r>
            <w:r>
              <w:rPr>
                <w:lang w:eastAsia="lt-LT"/>
              </w:rPr>
              <w:t xml:space="preserve"> </w:t>
            </w:r>
            <w:r w:rsidRPr="003B265D">
              <w:rPr>
                <w:lang w:eastAsia="lt-LT"/>
              </w:rPr>
              <w:t>priemonės,</w:t>
            </w:r>
            <w:r>
              <w:rPr>
                <w:lang w:eastAsia="lt-LT"/>
              </w:rPr>
              <w:t xml:space="preserve"> </w:t>
            </w:r>
            <w:r w:rsidRPr="003B265D">
              <w:rPr>
                <w:lang w:eastAsia="lt-LT"/>
              </w:rPr>
              <w:t>kurios dabar</w:t>
            </w:r>
            <w:r>
              <w:rPr>
                <w:lang w:eastAsia="lt-LT"/>
              </w:rPr>
              <w:t xml:space="preserve"> atitinka šiuolaikinius reikalavimus. Atnaujintos informacinės technologijos: </w:t>
            </w:r>
            <w:r w:rsidRPr="009C697A">
              <w:rPr>
                <w:lang w:eastAsia="lt-LT"/>
              </w:rPr>
              <w:t>įsigyti</w:t>
            </w:r>
            <w:r>
              <w:rPr>
                <w:lang w:eastAsia="lt-LT"/>
              </w:rPr>
              <w:t xml:space="preserve"> 2 kompiuteriai, 3 ekranai, 4 kameros, 2 spausdintuvai. Įsigyta žaislų, edukacinių priemonių už 1,5 tūkst. </w:t>
            </w:r>
            <w:r w:rsidRPr="009C697A">
              <w:rPr>
                <w:lang w:eastAsia="lt-LT"/>
              </w:rPr>
              <w:t>eurų,</w:t>
            </w:r>
            <w:r>
              <w:rPr>
                <w:lang w:eastAsia="lt-LT"/>
              </w:rPr>
              <w:t xml:space="preserve"> šaldytuvas, žoliapjovė, darbo rūbai. Didelis dėmesys skirtas COVID-19 ligos (koronaviruso infekcijos) valdymui: įsigyta dezinfekcinių, higienos ir valymo priemonių už 2,8 tūkst. </w:t>
            </w:r>
            <w:r w:rsidRPr="009C697A">
              <w:rPr>
                <w:lang w:eastAsia="lt-LT"/>
              </w:rPr>
              <w:t>eurų.</w:t>
            </w:r>
          </w:p>
          <w:p w:rsidR="00AC357F" w:rsidRDefault="00AC357F" w:rsidP="006D513F">
            <w:pPr>
              <w:ind w:firstLine="713"/>
              <w:jc w:val="both"/>
            </w:pPr>
          </w:p>
          <w:p w:rsidR="00AC357F" w:rsidRDefault="00AC357F" w:rsidP="006D513F">
            <w:pPr>
              <w:ind w:firstLine="713"/>
              <w:jc w:val="both"/>
            </w:pPr>
          </w:p>
          <w:p w:rsidR="00AC357F" w:rsidRDefault="00AC357F" w:rsidP="006D513F">
            <w:pPr>
              <w:ind w:firstLine="713"/>
              <w:jc w:val="both"/>
            </w:pPr>
          </w:p>
          <w:p w:rsidR="000C3491" w:rsidRPr="007F425A" w:rsidRDefault="000C3491" w:rsidP="006D513F">
            <w:pPr>
              <w:ind w:firstLine="713"/>
              <w:jc w:val="both"/>
              <w:rPr>
                <w:b/>
              </w:rPr>
            </w:pPr>
            <w:r w:rsidRPr="007F425A">
              <w:lastRenderedPageBreak/>
              <w:t>Finansinė informacija:</w:t>
            </w:r>
          </w:p>
          <w:tbl>
            <w:tblPr>
              <w:tblStyle w:val="Lentelstinklelis"/>
              <w:tblW w:w="0" w:type="auto"/>
              <w:tblInd w:w="147" w:type="dxa"/>
              <w:tblLook w:val="04A0" w:firstRow="1" w:lastRow="0" w:firstColumn="1" w:lastColumn="0" w:noHBand="0" w:noVBand="1"/>
            </w:tblPr>
            <w:tblGrid>
              <w:gridCol w:w="2217"/>
              <w:gridCol w:w="1494"/>
              <w:gridCol w:w="1438"/>
              <w:gridCol w:w="1283"/>
              <w:gridCol w:w="2782"/>
            </w:tblGrid>
            <w:tr w:rsidR="000C3491" w:rsidRPr="007F425A" w:rsidTr="006D513F">
              <w:tc>
                <w:tcPr>
                  <w:tcW w:w="22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pPr>
                    <w:jc w:val="center"/>
                  </w:pPr>
                  <w:r w:rsidRPr="007F425A">
                    <w:t>Finansavimo šaltinis</w:t>
                  </w:r>
                </w:p>
              </w:tc>
              <w:tc>
                <w:tcPr>
                  <w:tcW w:w="42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pPr>
                    <w:jc w:val="center"/>
                  </w:pPr>
                  <w:r w:rsidRPr="007F425A">
                    <w:t>Lėšos (tūkst. eurų)</w:t>
                  </w:r>
                </w:p>
              </w:tc>
              <w:tc>
                <w:tcPr>
                  <w:tcW w:w="27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pPr>
                    <w:jc w:val="both"/>
                  </w:pPr>
                  <w:r w:rsidRPr="007F425A">
                    <w:t>Pastabos</w:t>
                  </w:r>
                </w:p>
                <w:p w:rsidR="000C3491" w:rsidRPr="007F425A" w:rsidRDefault="000C3491" w:rsidP="006D513F">
                  <w:pPr>
                    <w:jc w:val="center"/>
                  </w:pPr>
                </w:p>
              </w:tc>
            </w:tr>
            <w:tr w:rsidR="000C3491" w:rsidRPr="007F425A" w:rsidTr="006D513F">
              <w:tc>
                <w:tcPr>
                  <w:tcW w:w="22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C3491" w:rsidRPr="007F425A" w:rsidRDefault="000C3491" w:rsidP="006D513F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Planas (patikslintas)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Panaudota lėšų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Įvykdymas (%)</w:t>
                  </w:r>
                </w:p>
              </w:tc>
              <w:tc>
                <w:tcPr>
                  <w:tcW w:w="278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</w:tr>
            <w:tr w:rsidR="000C3491" w:rsidRPr="007F425A" w:rsidTr="006D513F">
              <w:trPr>
                <w:trHeight w:val="41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Savivaldybės biudžetas (SB)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452,7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452,7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100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</w:tr>
            <w:tr w:rsidR="000C3491" w:rsidRPr="007F425A" w:rsidTr="006D513F"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Specialioji tikslinė dotacija (VB)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324,8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324,8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100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</w:tr>
            <w:tr w:rsidR="000C3491" w:rsidRPr="007F425A" w:rsidTr="006D513F"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Įstaigos gautos pajamos (surinkta pajamų SP), iš jų: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</w:tr>
            <w:tr w:rsidR="000C3491" w:rsidRPr="007F425A" w:rsidTr="006D513F">
              <w:trPr>
                <w:trHeight w:val="477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bookmarkStart w:id="2" w:name="_GoBack" w:colFirst="2" w:colLast="4"/>
                  <w:r w:rsidRPr="007F425A">
                    <w:t>Pajamų išlaidos (SP)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>
                    <w:t>95,7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86,1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90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E24A7E">
                  <w:pPr>
                    <w:jc w:val="both"/>
                  </w:pPr>
                  <w:r>
                    <w:t>Dėl vaikų lankomumo nesurinktos planuotos lėšos</w:t>
                  </w:r>
                </w:p>
              </w:tc>
            </w:tr>
            <w:tr w:rsidR="000C3491" w:rsidRPr="007F425A" w:rsidTr="006D513F">
              <w:trPr>
                <w:trHeight w:val="125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Projektų finansavimas (ES; VB;SB)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_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E24A7E">
                  <w:pPr>
                    <w:jc w:val="both"/>
                  </w:pPr>
                </w:p>
              </w:tc>
            </w:tr>
            <w:tr w:rsidR="000C3491" w:rsidRPr="007F425A" w:rsidTr="006D513F"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 xml:space="preserve">Kitos lėšos (parama </w:t>
                  </w:r>
                  <w:r>
                    <w:t>1,</w:t>
                  </w:r>
                  <w:r w:rsidRPr="007F425A">
                    <w:t>2 % GM ir kt.)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2,0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2,0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100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E24A7E">
                  <w:pPr>
                    <w:jc w:val="both"/>
                  </w:pPr>
                </w:p>
              </w:tc>
            </w:tr>
            <w:tr w:rsidR="000C3491" w:rsidRPr="007F425A" w:rsidTr="006D513F">
              <w:trPr>
                <w:trHeight w:val="430"/>
              </w:trPr>
              <w:tc>
                <w:tcPr>
                  <w:tcW w:w="2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3491" w:rsidRPr="007F425A" w:rsidRDefault="000C3491" w:rsidP="006D513F">
                  <w:r w:rsidRPr="007F425A">
                    <w:t>Iš viso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875,2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>
                    <w:t>865,6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E24A7E">
                  <w:pPr>
                    <w:jc w:val="both"/>
                  </w:pPr>
                </w:p>
              </w:tc>
            </w:tr>
            <w:tr w:rsidR="000C3491" w:rsidRPr="007F425A" w:rsidTr="006D513F">
              <w:tc>
                <w:tcPr>
                  <w:tcW w:w="51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>
                  <w:r w:rsidRPr="007F425A">
                    <w:t>Kreditinis įsiskolinimas (pagal v</w:t>
                  </w:r>
                  <w:r>
                    <w:t>isus finansavimo šaltinius) 2021</w:t>
                  </w:r>
                  <w:r w:rsidRPr="007F425A">
                    <w:t xml:space="preserve"> m. sausio 1 d. 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6D513F"/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491" w:rsidRPr="007F425A" w:rsidRDefault="000C3491" w:rsidP="00E24A7E">
                  <w:pPr>
                    <w:jc w:val="both"/>
                  </w:pPr>
                  <w:r>
                    <w:t>nėra</w:t>
                  </w:r>
                </w:p>
              </w:tc>
            </w:tr>
            <w:bookmarkEnd w:id="2"/>
          </w:tbl>
          <w:p w:rsidR="000C3491" w:rsidRPr="007F425A" w:rsidRDefault="000C3491" w:rsidP="006D513F">
            <w:pPr>
              <w:jc w:val="both"/>
            </w:pPr>
          </w:p>
          <w:p w:rsidR="000C3491" w:rsidRDefault="000C3491" w:rsidP="006D513F">
            <w:pPr>
              <w:tabs>
                <w:tab w:val="left" w:pos="284"/>
                <w:tab w:val="left" w:pos="431"/>
              </w:tabs>
              <w:ind w:firstLine="713"/>
              <w:jc w:val="both"/>
              <w:rPr>
                <w:lang w:eastAsia="lt-LT"/>
              </w:rPr>
            </w:pPr>
            <w:r>
              <w:rPr>
                <w:lang w:eastAsia="lt-LT"/>
              </w:rPr>
              <w:t>2021 m. Įstaigoje atlikti patikrinimai: Valstybinės maisto ir veterinarijos tarnybos Klaipėdos departamento (2021-05-17 akto Nr. 37VPMĮP-191); Nacionalinio visuomenės sveikatos centro prie Sveikatos apsaugos ministerijos Klaipėdos departamento (2021-04-22 akto Nr. (3-12 15.3.2)2-65706). K</w:t>
            </w:r>
            <w:r w:rsidRPr="00F85CE2">
              <w:rPr>
                <w:lang w:eastAsia="lt-LT"/>
              </w:rPr>
              <w:t xml:space="preserve">ontroliuojančios institucijos pažeidimų nenustatė. </w:t>
            </w:r>
            <w:r>
              <w:rPr>
                <w:lang w:eastAsia="lt-LT"/>
              </w:rPr>
              <w:t>Įstaiga turi higienos pasą-leidimą.</w:t>
            </w:r>
          </w:p>
          <w:p w:rsidR="000C3491" w:rsidRPr="004831ED" w:rsidRDefault="000C3491" w:rsidP="006D513F">
            <w:pPr>
              <w:tabs>
                <w:tab w:val="left" w:pos="284"/>
                <w:tab w:val="left" w:pos="431"/>
              </w:tabs>
              <w:ind w:firstLine="713"/>
              <w:jc w:val="both"/>
              <w:rPr>
                <w:lang w:eastAsia="lt-LT"/>
              </w:rPr>
            </w:pPr>
            <w:r>
              <w:rPr>
                <w:lang w:eastAsia="lt-LT"/>
              </w:rPr>
              <w:t>Atlikus Įstaigoje įsivertinimą, išryškėjo vidaus ir išorės faktorių nulemtos problemos: 1) su ugdymu susijusios problemo</w:t>
            </w:r>
            <w:r w:rsidRPr="009C697A">
              <w:rPr>
                <w:lang w:eastAsia="lt-LT"/>
              </w:rPr>
              <w:t>s:</w:t>
            </w:r>
            <w:r>
              <w:rPr>
                <w:lang w:eastAsia="lt-LT"/>
              </w:rPr>
              <w:t xml:space="preserve"> ne visi pedagogai ge</w:t>
            </w:r>
            <w:r w:rsidRPr="004D16B2">
              <w:rPr>
                <w:lang w:eastAsia="lt-LT"/>
              </w:rPr>
              <w:t>b</w:t>
            </w:r>
            <w:r w:rsidRPr="009C697A">
              <w:rPr>
                <w:lang w:eastAsia="lt-LT"/>
              </w:rPr>
              <w:t>a</w:t>
            </w:r>
            <w:r w:rsidRPr="004D16B2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kokybiškai ugdyti specialiųjų poreikių vaikus, apsunkintas bendravimas su tėvais (dėl ekstremalios situacijos), pasenusios informacinės technologijos, neužtekta interaktyvių ugdymo priemonių; 2) su ugdymosi aplinka susijusios problemos</w:t>
            </w:r>
            <w:r w:rsidRPr="009C697A">
              <w:rPr>
                <w:lang w:eastAsia="lt-LT"/>
              </w:rPr>
              <w:t>: reikalingas muzikos salės atnaujinimas</w:t>
            </w:r>
            <w:r>
              <w:rPr>
                <w:lang w:eastAsia="lt-LT"/>
              </w:rPr>
              <w:t xml:space="preserve"> ( 2022 m. numatytas remontas), nesutvarkytos lauko edukacinės erdvės, ne visi darbuotojai naudoja IT technologijas. </w:t>
            </w:r>
          </w:p>
          <w:p w:rsidR="000C3491" w:rsidRPr="00F54BEB" w:rsidRDefault="000C3491" w:rsidP="006D513F">
            <w:pPr>
              <w:ind w:firstLine="709"/>
              <w:jc w:val="both"/>
            </w:pPr>
            <w:r>
              <w:t>Planuodama artimiausių metų veiklą, Įstaigos bendruomenė susitarė dėl tokių prioritetų: ugdymo(si) proceso organizavimo veiksmingumo didinimas, siekiant geresnių vaikų pasiekimų; švietimo pagalbos įvairių gebėjimų vaikams teikimo gerinimas</w:t>
            </w:r>
          </w:p>
        </w:tc>
      </w:tr>
    </w:tbl>
    <w:p w:rsidR="00E65C20" w:rsidRDefault="00E65C20" w:rsidP="00E65C20"/>
    <w:p w:rsidR="00AC357F" w:rsidRDefault="00AC357F" w:rsidP="00E65C20"/>
    <w:p w:rsidR="00D57F27" w:rsidRPr="00E65C20" w:rsidRDefault="00E65C20" w:rsidP="00E65C20">
      <w:r w:rsidRPr="00E65C20">
        <w:rPr>
          <w:color w:val="000000"/>
          <w:lang w:eastAsia="lt-LT"/>
        </w:rPr>
        <w:t>Direktorė</w:t>
      </w:r>
      <w:r w:rsidRPr="00E65C20">
        <w:rPr>
          <w:color w:val="000000"/>
          <w:lang w:eastAsia="lt-LT"/>
        </w:rPr>
        <w:tab/>
      </w:r>
      <w:r>
        <w:rPr>
          <w:color w:val="000000"/>
          <w:lang w:eastAsia="lt-LT"/>
        </w:rPr>
        <w:tab/>
      </w:r>
      <w:r>
        <w:rPr>
          <w:color w:val="000000"/>
          <w:lang w:eastAsia="lt-LT"/>
        </w:rPr>
        <w:tab/>
      </w:r>
      <w:r w:rsidR="00AC357F">
        <w:rPr>
          <w:color w:val="000000"/>
          <w:lang w:eastAsia="lt-LT"/>
        </w:rPr>
        <w:tab/>
        <w:t xml:space="preserve">                                      </w:t>
      </w:r>
      <w:r w:rsidRPr="00E65C20">
        <w:rPr>
          <w:color w:val="000000"/>
          <w:lang w:eastAsia="lt-LT"/>
        </w:rPr>
        <w:t xml:space="preserve">Aušra Jablonskienė </w:t>
      </w:r>
    </w:p>
    <w:sectPr w:rsidR="00D57F27" w:rsidRPr="00E65C20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A7E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C3491"/>
    <w:rsid w:val="0019615E"/>
    <w:rsid w:val="002264F3"/>
    <w:rsid w:val="0034183E"/>
    <w:rsid w:val="004476DD"/>
    <w:rsid w:val="00597EE8"/>
    <w:rsid w:val="005B434A"/>
    <w:rsid w:val="005F495C"/>
    <w:rsid w:val="00832CC9"/>
    <w:rsid w:val="008354D5"/>
    <w:rsid w:val="008E6E82"/>
    <w:rsid w:val="00AC357F"/>
    <w:rsid w:val="00AF7D08"/>
    <w:rsid w:val="00B750B6"/>
    <w:rsid w:val="00C57681"/>
    <w:rsid w:val="00CA4D3B"/>
    <w:rsid w:val="00D42B72"/>
    <w:rsid w:val="00D57F27"/>
    <w:rsid w:val="00D76D6A"/>
    <w:rsid w:val="00E24A7E"/>
    <w:rsid w:val="00E33871"/>
    <w:rsid w:val="00E3548C"/>
    <w:rsid w:val="00E56A73"/>
    <w:rsid w:val="00E65C20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13261-64EC-4DB0-A096-09B38356A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6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76D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6379</Words>
  <Characters>3637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2022-03-01T09:02:00Z</dcterms:created>
  <dcterms:modified xsi:type="dcterms:W3CDTF">2022-03-01T09:23:00Z</dcterms:modified>
</cp:coreProperties>
</file>